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34A2E" w:rsidRDefault="003A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РЕПУБЛИКА СРБИЈА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ПРЕДЛОГ</w:t>
      </w:r>
    </w:p>
    <w:p w14:paraId="00000002" w14:textId="77777777" w:rsidR="00734A2E" w:rsidRDefault="003A0B0A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НАРОДНА СКУПШТИНА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000003" w14:textId="77777777" w:rsidR="00734A2E" w:rsidRDefault="003A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Одбор за уставна питања и законодавство</w:t>
      </w:r>
    </w:p>
    <w:p w14:paraId="00000004" w14:textId="77777777" w:rsidR="00734A2E" w:rsidRDefault="003A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Број: _________</w:t>
      </w:r>
    </w:p>
    <w:p w14:paraId="00000005" w14:textId="77777777" w:rsidR="00734A2E" w:rsidRDefault="003A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 2024. године</w:t>
      </w:r>
    </w:p>
    <w:p w14:paraId="00000006" w14:textId="77777777" w:rsidR="00734A2E" w:rsidRDefault="003A0B0A">
      <w:pPr>
        <w:spacing w:after="6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 е о г р а д</w:t>
      </w:r>
    </w:p>
    <w:p w14:paraId="00000007" w14:textId="77777777" w:rsidR="00734A2E" w:rsidRDefault="003A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основу тачке 10. став 2. Одлуке о образовању Радне групе за унапређење изборног процеса, 04 Број:06-961/24 од 29. априла 2024. године, Одбор за Уставна питања и законодавство, на  _______ седници одржаној  _______ 2024. године, усваја следећу</w:t>
      </w:r>
    </w:p>
    <w:p w14:paraId="00000008" w14:textId="77777777" w:rsidR="00734A2E" w:rsidRDefault="00734A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34A2E" w:rsidRDefault="003A0B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Препоруку</w:t>
      </w:r>
    </w:p>
    <w:p w14:paraId="0000000A" w14:textId="77777777" w:rsidR="00734A2E" w:rsidRDefault="003A0B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 би Радна група за унапређење изборног процеса на информисан начин предлагала мере за унапређење изборног процеса, односно како би имала довољно података о стању примене важећих законских прописа,  неопходно је да Регулаторно тело за електронске медиј</w:t>
      </w:r>
      <w:r>
        <w:rPr>
          <w:rFonts w:ascii="Times New Roman" w:eastAsia="Times New Roman" w:hAnsi="Times New Roman" w:cs="Times New Roman"/>
          <w:sz w:val="24"/>
          <w:szCs w:val="24"/>
        </w:rPr>
        <w:t>е:</w:t>
      </w:r>
    </w:p>
    <w:p w14:paraId="0000000B" w14:textId="77777777" w:rsidR="00734A2E" w:rsidRDefault="003A0B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Најкасније до 20. маја 2024. године достави Радној групи податке о надзору над програмом комерцијалних пружалаца медијских услуга са националном покривеношћу током изборне кампање за изборе одржане 17. децембра 2023. године.</w:t>
      </w:r>
    </w:p>
    <w:p w14:paraId="0000000C" w14:textId="77777777" w:rsidR="00734A2E" w:rsidRDefault="003A0B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Најкасније 20. маја 2024; да</w:t>
      </w:r>
      <w:r>
        <w:rPr>
          <w:rFonts w:ascii="Times New Roman" w:eastAsia="Times New Roman" w:hAnsi="Times New Roman" w:cs="Times New Roman"/>
          <w:sz w:val="24"/>
          <w:szCs w:val="24"/>
        </w:rPr>
        <w:t>на 27. маја 2024. и дана 3. јуна 2024. године сачини и достави Радној групи периодичне извештаје о заступљености изборних листа и кандидата са тих листа на јавним медијским сервисима и телевизијама са националном покривеношћу у току изборне кампање за избо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 расписане за 2. јун 2024. године, те да дана 10. јуна Радној групи достави коначан извештај </w:t>
      </w:r>
    </w:p>
    <w:p w14:paraId="0000000D" w14:textId="77777777" w:rsidR="00734A2E" w:rsidRDefault="003A0B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Најкасније достави радној групи податке о броју пријава достављених Регулатору поводом извештавања пружалаца медијске услуге о изборној кампањи за изборе одржан</w:t>
      </w:r>
      <w:r>
        <w:rPr>
          <w:rFonts w:ascii="Times New Roman" w:eastAsia="Times New Roman" w:hAnsi="Times New Roman" w:cs="Times New Roman"/>
          <w:sz w:val="24"/>
          <w:szCs w:val="24"/>
        </w:rPr>
        <w:t>е 17. децембра 2023. године и податке процесеним активности које је РЕМ предузео у раду по тим пријавама.</w:t>
      </w:r>
    </w:p>
    <w:p w14:paraId="0000000E" w14:textId="77777777" w:rsidR="00734A2E" w:rsidRDefault="003A0B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Дана 20. маја 2024; дана 27. маја 2024. и дана 3. јуна 2024. године достави радној групи податке о броју пријава достављених Регулатору поводом извешт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авања пружалаца медијске услуге о изборној кампањи за изборе расписане за 2. јун 2024. и процесним активностима које је РЕМ предузео у раду по тим пријавама. </w:t>
      </w:r>
    </w:p>
    <w:p w14:paraId="0000000F" w14:textId="77777777" w:rsidR="00734A2E" w:rsidRDefault="00734A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34A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3C4D"/>
    <w:multiLevelType w:val="multilevel"/>
    <w:tmpl w:val="2460E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4A2E"/>
    <w:rsid w:val="003A0B0A"/>
    <w:rsid w:val="007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F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08F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F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08F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CwKGqmjhXHu8MoplbIXkl2pQw==">CgMxLjA4AHIhMTJLbXRiZmo1MnJDdTdnbGs5MWZZLVRXbWdsUHl5ZTIy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Jarakovic</dc:creator>
  <cp:lastModifiedBy>Ivan Marinković</cp:lastModifiedBy>
  <cp:revision>2</cp:revision>
  <dcterms:created xsi:type="dcterms:W3CDTF">2024-05-13T19:54:00Z</dcterms:created>
  <dcterms:modified xsi:type="dcterms:W3CDTF">2024-05-13T19:54:00Z</dcterms:modified>
</cp:coreProperties>
</file>